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BG/2026/02/665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eizungs-, Lüftungs-, Sanitärarbeiten in der VBG Bezirksverwaltung Würzburg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eizungs-, Lüftungs-, Sanitärarbeiten in der VBG Bezirksverwaltung Würzbur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